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0473F" w14:textId="4852542A" w:rsidR="00B924CD" w:rsidRPr="00C32B82" w:rsidRDefault="00B924CD">
      <w:pPr>
        <w:rPr>
          <w:b/>
          <w:bCs/>
          <w:i/>
          <w:iCs/>
        </w:rPr>
      </w:pPr>
      <w:r w:rsidRPr="00B924CD">
        <w:rPr>
          <w:b/>
          <w:bCs/>
          <w:i/>
          <w:iCs/>
        </w:rPr>
        <w:t xml:space="preserve">Psychologist </w:t>
      </w:r>
      <w:r w:rsidR="004862DC">
        <w:rPr>
          <w:b/>
          <w:bCs/>
          <w:i/>
          <w:iCs/>
        </w:rPr>
        <w:t>Assessment</w:t>
      </w:r>
      <w:r w:rsidR="000C35B1">
        <w:rPr>
          <w:b/>
          <w:bCs/>
          <w:i/>
          <w:iCs/>
        </w:rPr>
        <w:t>s</w:t>
      </w:r>
      <w:r w:rsidR="00ED5EE1">
        <w:rPr>
          <w:b/>
          <w:bCs/>
          <w:i/>
          <w:iCs/>
        </w:rPr>
        <w:t xml:space="preserve"> </w:t>
      </w:r>
    </w:p>
    <w:p w14:paraId="0DB1FC4F" w14:textId="49DE0E14" w:rsidR="00B924CD" w:rsidRDefault="00B924CD">
      <w:pPr>
        <w:rPr>
          <w:b/>
          <w:bCs/>
        </w:rPr>
      </w:pPr>
      <w:r>
        <w:rPr>
          <w:b/>
          <w:bCs/>
        </w:rPr>
        <w:t xml:space="preserve">Fit for Work Assessment: 12 </w:t>
      </w:r>
      <w:r w:rsidR="00204566">
        <w:rPr>
          <w:b/>
          <w:bCs/>
        </w:rPr>
        <w:t>sessions</w:t>
      </w:r>
    </w:p>
    <w:p w14:paraId="2D523C05" w14:textId="0FBFB3C5" w:rsidR="008B2A91" w:rsidRDefault="008B2A91" w:rsidP="008B2A91">
      <w:pPr>
        <w:spacing w:after="0" w:line="240" w:lineRule="auto"/>
        <w:rPr>
          <w:rFonts w:eastAsia="Times New Roman" w:cstheme="minorHAnsi"/>
        </w:rPr>
      </w:pPr>
      <w:r>
        <w:rPr>
          <w:rFonts w:eastAsia="Times New Roman" w:cstheme="minorHAnsi"/>
        </w:rPr>
        <w:t xml:space="preserve">A fit for work assessment is </w:t>
      </w:r>
      <w:r w:rsidR="00567A1B">
        <w:rPr>
          <w:rFonts w:eastAsia="Times New Roman" w:cstheme="minorHAnsi"/>
        </w:rPr>
        <w:t xml:space="preserve">undertaken by a psychologist </w:t>
      </w:r>
      <w:r w:rsidR="00B54022">
        <w:rPr>
          <w:rFonts w:eastAsia="Times New Roman" w:cstheme="minorHAnsi"/>
        </w:rPr>
        <w:t xml:space="preserve">and </w:t>
      </w:r>
      <w:r>
        <w:rPr>
          <w:rFonts w:eastAsia="Times New Roman" w:cstheme="minorHAnsi"/>
        </w:rPr>
        <w:t xml:space="preserve">used when an organisation is </w:t>
      </w:r>
      <w:r w:rsidR="0065537B">
        <w:rPr>
          <w:rFonts w:eastAsia="Times New Roman" w:cstheme="minorHAnsi"/>
        </w:rPr>
        <w:t xml:space="preserve">requiring </w:t>
      </w:r>
      <w:r w:rsidR="004912C7">
        <w:rPr>
          <w:rFonts w:eastAsia="Times New Roman" w:cstheme="minorHAnsi"/>
        </w:rPr>
        <w:t>clinical advice</w:t>
      </w:r>
      <w:r>
        <w:rPr>
          <w:rFonts w:eastAsia="Times New Roman" w:cstheme="minorHAnsi"/>
        </w:rPr>
        <w:t xml:space="preserve"> that an employee is</w:t>
      </w:r>
      <w:r w:rsidR="006C0880">
        <w:rPr>
          <w:rFonts w:eastAsia="Times New Roman" w:cstheme="minorHAnsi"/>
        </w:rPr>
        <w:t xml:space="preserve"> psychologically</w:t>
      </w:r>
      <w:r>
        <w:rPr>
          <w:rFonts w:eastAsia="Times New Roman" w:cstheme="minorHAnsi"/>
        </w:rPr>
        <w:t xml:space="preserve"> fit </w:t>
      </w:r>
      <w:r w:rsidR="006C0880">
        <w:rPr>
          <w:rFonts w:eastAsia="Times New Roman" w:cstheme="minorHAnsi"/>
        </w:rPr>
        <w:t>to perform their current role.</w:t>
      </w:r>
      <w:r w:rsidR="001D5C01">
        <w:rPr>
          <w:rFonts w:eastAsia="Times New Roman" w:cstheme="minorHAnsi"/>
        </w:rPr>
        <w:t xml:space="preserve"> </w:t>
      </w:r>
    </w:p>
    <w:p w14:paraId="1DACCBC1" w14:textId="77777777" w:rsidR="001D5C01" w:rsidRDefault="001D5C01" w:rsidP="008B2A91">
      <w:pPr>
        <w:spacing w:after="0" w:line="240" w:lineRule="auto"/>
        <w:rPr>
          <w:rFonts w:eastAsia="Times New Roman" w:cstheme="minorHAnsi"/>
        </w:rPr>
      </w:pPr>
    </w:p>
    <w:p w14:paraId="7F8D9F08" w14:textId="11E1CB0B" w:rsidR="008B2A91" w:rsidRPr="00785B50" w:rsidRDefault="001D5C01" w:rsidP="00785B50">
      <w:pPr>
        <w:spacing w:after="0" w:line="240" w:lineRule="auto"/>
        <w:rPr>
          <w:rFonts w:eastAsia="Times New Roman" w:cstheme="minorHAnsi"/>
        </w:rPr>
      </w:pPr>
      <w:r>
        <w:rPr>
          <w:rFonts w:eastAsia="Times New Roman" w:cstheme="minorHAnsi"/>
        </w:rPr>
        <w:t xml:space="preserve">For our psychologist to be able to </w:t>
      </w:r>
      <w:r w:rsidR="00D0028D">
        <w:rPr>
          <w:rFonts w:eastAsia="Times New Roman" w:cstheme="minorHAnsi"/>
        </w:rPr>
        <w:t xml:space="preserve">conduct a thorough assessment, we will require a position description </w:t>
      </w:r>
      <w:r w:rsidR="007800E3">
        <w:rPr>
          <w:rFonts w:eastAsia="Times New Roman" w:cstheme="minorHAnsi"/>
        </w:rPr>
        <w:t xml:space="preserve">from the organisation </w:t>
      </w:r>
      <w:r w:rsidR="00785B50">
        <w:rPr>
          <w:rFonts w:eastAsia="Times New Roman" w:cstheme="minorHAnsi"/>
        </w:rPr>
        <w:t>and any relevant information about their role.</w:t>
      </w:r>
    </w:p>
    <w:p w14:paraId="2BFF4359" w14:textId="360E65A9" w:rsidR="00A21D74" w:rsidRPr="00C32B82" w:rsidRDefault="00785B50" w:rsidP="00C32B82">
      <w:pPr>
        <w:pStyle w:val="ListParagraph"/>
        <w:numPr>
          <w:ilvl w:val="0"/>
          <w:numId w:val="2"/>
        </w:numPr>
        <w:spacing w:after="0" w:line="240" w:lineRule="auto"/>
        <w:contextualSpacing w:val="0"/>
        <w:rPr>
          <w:rFonts w:eastAsia="Times New Roman" w:cstheme="minorHAnsi"/>
        </w:rPr>
      </w:pPr>
      <w:r>
        <w:rPr>
          <w:rFonts w:eastAsia="Times New Roman" w:cstheme="minorHAnsi"/>
        </w:rPr>
        <w:t>The</w:t>
      </w:r>
      <w:r w:rsidR="00A21D74" w:rsidRPr="00F21FAA">
        <w:rPr>
          <w:rFonts w:eastAsia="Times New Roman" w:cstheme="minorHAnsi"/>
        </w:rPr>
        <w:t xml:space="preserve"> psychologist </w:t>
      </w:r>
      <w:r>
        <w:rPr>
          <w:rFonts w:eastAsia="Times New Roman" w:cstheme="minorHAnsi"/>
        </w:rPr>
        <w:t>may use</w:t>
      </w:r>
      <w:r w:rsidR="00A21D74" w:rsidRPr="00F21FAA">
        <w:rPr>
          <w:rFonts w:eastAsia="Times New Roman" w:cstheme="minorHAnsi"/>
        </w:rPr>
        <w:t xml:space="preserve"> up to 12 hours to complete the assessment. The assessment </w:t>
      </w:r>
      <w:r w:rsidR="00BF5302">
        <w:rPr>
          <w:rFonts w:eastAsia="Times New Roman" w:cstheme="minorHAnsi"/>
        </w:rPr>
        <w:t>may</w:t>
      </w:r>
      <w:r w:rsidR="00A21D74" w:rsidRPr="00F21FAA">
        <w:rPr>
          <w:rFonts w:eastAsia="Times New Roman" w:cstheme="minorHAnsi"/>
        </w:rPr>
        <w:t xml:space="preserve"> </w:t>
      </w:r>
      <w:r w:rsidR="00C32B82">
        <w:rPr>
          <w:rFonts w:eastAsia="Times New Roman" w:cstheme="minorHAnsi"/>
        </w:rPr>
        <w:t xml:space="preserve">assess and contain </w:t>
      </w:r>
      <w:r w:rsidR="00A21D74" w:rsidRPr="00F21FAA">
        <w:rPr>
          <w:rFonts w:eastAsia="Times New Roman" w:cstheme="minorHAnsi"/>
        </w:rPr>
        <w:t xml:space="preserve">the following aspects; psychosocial past history, current history, mood, current risk, safety needs, strengths, coping skills, supports informal and formal, proposed counselling/psychological interventions or recommendations, some psychometric testing if appropriate, </w:t>
      </w:r>
      <w:r w:rsidR="00C32B82">
        <w:rPr>
          <w:rFonts w:eastAsia="Times New Roman" w:cstheme="minorHAnsi"/>
        </w:rPr>
        <w:t>the</w:t>
      </w:r>
      <w:r w:rsidR="00C32B82" w:rsidRPr="00F21FAA">
        <w:rPr>
          <w:rFonts w:eastAsia="Times New Roman" w:cstheme="minorHAnsi"/>
        </w:rPr>
        <w:t xml:space="preserve"> practitioners</w:t>
      </w:r>
      <w:r w:rsidR="00A21D74" w:rsidRPr="00F21FAA">
        <w:rPr>
          <w:rFonts w:eastAsia="Times New Roman" w:cstheme="minorHAnsi"/>
        </w:rPr>
        <w:t>’ best judgement on the individual’s ability to perform the job, explanations on what support they might need to perform the job, recom</w:t>
      </w:r>
      <w:r w:rsidR="00A21D74" w:rsidRPr="00C32B82">
        <w:rPr>
          <w:rFonts w:eastAsia="Times New Roman" w:cstheme="minorHAnsi"/>
        </w:rPr>
        <w:t>mendations for more support or referrals if applicable, and if applicable their safety risk to themselves and others.</w:t>
      </w:r>
    </w:p>
    <w:p w14:paraId="7AC7787B" w14:textId="77777777" w:rsidR="00A21D74" w:rsidRPr="00F21FAA" w:rsidRDefault="00A21D74" w:rsidP="00A21D74">
      <w:pPr>
        <w:pStyle w:val="ListParagraph"/>
        <w:rPr>
          <w:rFonts w:cstheme="minorHAnsi"/>
        </w:rPr>
      </w:pPr>
    </w:p>
    <w:p w14:paraId="76AD8FA3" w14:textId="340421E7" w:rsidR="009A25CC" w:rsidRDefault="00A21D74" w:rsidP="00A21D74">
      <w:pPr>
        <w:pStyle w:val="ListParagraph"/>
        <w:numPr>
          <w:ilvl w:val="0"/>
          <w:numId w:val="2"/>
        </w:numPr>
        <w:spacing w:after="0" w:line="240" w:lineRule="auto"/>
        <w:contextualSpacing w:val="0"/>
        <w:rPr>
          <w:rFonts w:eastAsia="Times New Roman" w:cstheme="minorHAnsi"/>
        </w:rPr>
      </w:pPr>
      <w:r w:rsidRPr="00982E53">
        <w:t xml:space="preserve">Disclaimer: This process may vary due to the individual and their unique situation. The information above will </w:t>
      </w:r>
      <w:r w:rsidR="008007BA">
        <w:t>generally be</w:t>
      </w:r>
      <w:r w:rsidRPr="00982E53">
        <w:t xml:space="preserve"> assessed, however more or less time may be spent on different areas due to the individual’s current health and wellbeing state, diagnosis, or needs and risk.  In general, 12 hours will be needed for this assessment. However, there may be more f2f hours needed, or less f2f hours needed and instead some information may be obtained using third party resourcing such as other healthcare professional’s notes and reports as applicable. </w:t>
      </w:r>
    </w:p>
    <w:p w14:paraId="7B6C67C2" w14:textId="77777777" w:rsidR="009A25CC" w:rsidRPr="009A25CC" w:rsidRDefault="009A25CC" w:rsidP="009A25CC">
      <w:pPr>
        <w:pStyle w:val="ListParagraph"/>
        <w:rPr>
          <w:rFonts w:eastAsia="Times New Roman" w:cstheme="minorHAnsi"/>
        </w:rPr>
      </w:pPr>
    </w:p>
    <w:p w14:paraId="51660E01" w14:textId="439050B5" w:rsidR="00A21D74" w:rsidRPr="008007BA" w:rsidRDefault="009A25CC" w:rsidP="00A21D74">
      <w:pPr>
        <w:pStyle w:val="ListParagraph"/>
        <w:numPr>
          <w:ilvl w:val="0"/>
          <w:numId w:val="2"/>
        </w:numPr>
        <w:spacing w:after="0" w:line="240" w:lineRule="auto"/>
        <w:contextualSpacing w:val="0"/>
        <w:rPr>
          <w:rFonts w:eastAsia="Times New Roman" w:cstheme="minorHAnsi"/>
        </w:rPr>
      </w:pPr>
      <w:r>
        <w:rPr>
          <w:rFonts w:eastAsia="Times New Roman" w:cstheme="minorHAnsi"/>
        </w:rPr>
        <w:t>T</w:t>
      </w:r>
      <w:r w:rsidR="00A21D74" w:rsidRPr="00F21FAA">
        <w:rPr>
          <w:rFonts w:eastAsia="Times New Roman" w:cstheme="minorHAnsi"/>
        </w:rPr>
        <w:t>he</w:t>
      </w:r>
      <w:r w:rsidR="00A21D74" w:rsidRPr="00982E53">
        <w:t xml:space="preserve"> breakdown of the use of the hours may differ. The hours for this service may vary between f2f time, background research, consultation time with the client’s healthcare team, and report reading and writing time. Once the psychologist has ascertained how many f2f hours are required they will inform the client at some time during the assessment how many hours they believe will be required for F2F assessment time and an explanation of the assessment process.</w:t>
      </w:r>
    </w:p>
    <w:p w14:paraId="3FAEB0B1" w14:textId="77777777" w:rsidR="008007BA" w:rsidRPr="008007BA" w:rsidRDefault="008007BA" w:rsidP="008007BA">
      <w:pPr>
        <w:pStyle w:val="ListParagraph"/>
        <w:rPr>
          <w:rFonts w:eastAsia="Times New Roman" w:cstheme="minorHAnsi"/>
        </w:rPr>
      </w:pPr>
    </w:p>
    <w:p w14:paraId="542C39B5" w14:textId="77777777" w:rsidR="008007BA" w:rsidRPr="00F21FAA" w:rsidRDefault="008007BA" w:rsidP="008007BA">
      <w:pPr>
        <w:pStyle w:val="ListParagraph"/>
        <w:spacing w:after="0" w:line="240" w:lineRule="auto"/>
        <w:contextualSpacing w:val="0"/>
        <w:rPr>
          <w:rFonts w:eastAsia="Times New Roman" w:cstheme="minorHAnsi"/>
        </w:rPr>
      </w:pPr>
    </w:p>
    <w:p w14:paraId="6B049047" w14:textId="13CBDA92" w:rsidR="00F21FAA" w:rsidRPr="008007BA" w:rsidRDefault="00F21FAA" w:rsidP="00F21FAA">
      <w:pPr>
        <w:pStyle w:val="ListParagraph"/>
        <w:numPr>
          <w:ilvl w:val="0"/>
          <w:numId w:val="2"/>
        </w:numPr>
        <w:rPr>
          <w:rFonts w:cstheme="minorHAnsi"/>
          <w:b/>
          <w:bCs/>
        </w:rPr>
      </w:pPr>
      <w:r w:rsidRPr="00F21FAA">
        <w:rPr>
          <w:rFonts w:cstheme="minorHAnsi"/>
        </w:rPr>
        <w:t>The assessment may require a support person to be present or interviewed for at least one session.</w:t>
      </w:r>
      <w:r w:rsidR="008007BA">
        <w:rPr>
          <w:rFonts w:cstheme="minorHAnsi"/>
        </w:rPr>
        <w:t xml:space="preserve"> The psychologist will inform the client of this need. A support person can also attend to support the individual through the assessment.</w:t>
      </w:r>
    </w:p>
    <w:p w14:paraId="1D2F15D5" w14:textId="77777777" w:rsidR="008007BA" w:rsidRPr="00F21FAA" w:rsidRDefault="008007BA" w:rsidP="008007BA">
      <w:pPr>
        <w:pStyle w:val="ListParagraph"/>
        <w:rPr>
          <w:rFonts w:cstheme="minorHAnsi"/>
          <w:b/>
          <w:bCs/>
        </w:rPr>
      </w:pPr>
    </w:p>
    <w:p w14:paraId="291FEADB" w14:textId="531CFA53" w:rsidR="00F21FAA" w:rsidRPr="008007BA" w:rsidRDefault="00F21FAA" w:rsidP="00F21FAA">
      <w:pPr>
        <w:pStyle w:val="ListParagraph"/>
        <w:numPr>
          <w:ilvl w:val="0"/>
          <w:numId w:val="2"/>
        </w:numPr>
        <w:rPr>
          <w:rFonts w:cstheme="minorHAnsi"/>
          <w:b/>
          <w:bCs/>
        </w:rPr>
      </w:pPr>
      <w:r w:rsidRPr="00F21FAA">
        <w:rPr>
          <w:rFonts w:cstheme="minorHAnsi"/>
        </w:rPr>
        <w:t>Recommendations</w:t>
      </w:r>
      <w:r w:rsidR="00C32B82">
        <w:rPr>
          <w:rFonts w:cstheme="minorHAnsi"/>
        </w:rPr>
        <w:t xml:space="preserve"> may be provided</w:t>
      </w:r>
      <w:r w:rsidRPr="00F21FAA">
        <w:rPr>
          <w:rFonts w:cstheme="minorHAnsi"/>
        </w:rPr>
        <w:t xml:space="preserve"> for any safety planning, or referral</w:t>
      </w:r>
      <w:r w:rsidR="00C32B82">
        <w:rPr>
          <w:rFonts w:cstheme="minorHAnsi"/>
        </w:rPr>
        <w:t xml:space="preserve"> suggestions,</w:t>
      </w:r>
      <w:r w:rsidRPr="00F21FAA">
        <w:rPr>
          <w:rFonts w:cstheme="minorHAnsi"/>
        </w:rPr>
        <w:t xml:space="preserve"> or proposed interventions, </w:t>
      </w:r>
      <w:r w:rsidR="00C32B82">
        <w:rPr>
          <w:rFonts w:cstheme="minorHAnsi"/>
        </w:rPr>
        <w:t>or recommendations</w:t>
      </w:r>
      <w:r w:rsidRPr="00F21FAA">
        <w:rPr>
          <w:rFonts w:cstheme="minorHAnsi"/>
        </w:rPr>
        <w:t xml:space="preserve"> on risk of relapse if applicable.</w:t>
      </w:r>
    </w:p>
    <w:p w14:paraId="7743FD12" w14:textId="77777777" w:rsidR="008007BA" w:rsidRPr="008007BA" w:rsidRDefault="008007BA" w:rsidP="008007BA">
      <w:pPr>
        <w:pStyle w:val="ListParagraph"/>
        <w:rPr>
          <w:rFonts w:cstheme="minorHAnsi"/>
          <w:b/>
          <w:bCs/>
        </w:rPr>
      </w:pPr>
    </w:p>
    <w:p w14:paraId="717D8429" w14:textId="77777777" w:rsidR="008007BA" w:rsidRPr="00F21FAA" w:rsidRDefault="008007BA" w:rsidP="008007BA">
      <w:pPr>
        <w:pStyle w:val="ListParagraph"/>
        <w:rPr>
          <w:rFonts w:cstheme="minorHAnsi"/>
          <w:b/>
          <w:bCs/>
        </w:rPr>
      </w:pPr>
    </w:p>
    <w:p w14:paraId="2FC3CC4D" w14:textId="1CD135CE" w:rsidR="00F21FAA" w:rsidRPr="00F21FAA" w:rsidRDefault="00F21FAA" w:rsidP="00F21FAA">
      <w:pPr>
        <w:pStyle w:val="ListParagraph"/>
        <w:numPr>
          <w:ilvl w:val="0"/>
          <w:numId w:val="2"/>
        </w:numPr>
        <w:rPr>
          <w:rFonts w:cstheme="minorHAnsi"/>
          <w:b/>
          <w:bCs/>
        </w:rPr>
      </w:pPr>
      <w:r w:rsidRPr="00F21FAA">
        <w:rPr>
          <w:rFonts w:cstheme="minorHAnsi"/>
        </w:rPr>
        <w:t>Interim report halfway through assessment</w:t>
      </w:r>
      <w:r w:rsidR="00271185">
        <w:rPr>
          <w:rFonts w:cstheme="minorHAnsi"/>
        </w:rPr>
        <w:t xml:space="preserve"> </w:t>
      </w:r>
      <w:r w:rsidR="00C32B82">
        <w:rPr>
          <w:rFonts w:cstheme="minorHAnsi"/>
        </w:rPr>
        <w:t xml:space="preserve">may be provided </w:t>
      </w:r>
      <w:r w:rsidR="00271185">
        <w:rPr>
          <w:rFonts w:cstheme="minorHAnsi"/>
        </w:rPr>
        <w:t xml:space="preserve">if more f2f sessions are needed for history, and by company request due to their timeline. </w:t>
      </w:r>
      <w:r w:rsidR="00C32B82">
        <w:rPr>
          <w:rFonts w:cstheme="minorHAnsi"/>
        </w:rPr>
        <w:t>Psychologist will need to agree to provide an interim report</w:t>
      </w:r>
      <w:r w:rsidR="008061AA">
        <w:rPr>
          <w:rFonts w:cstheme="minorHAnsi"/>
        </w:rPr>
        <w:t>, and may need additional hours for this</w:t>
      </w:r>
      <w:r w:rsidR="00C32B82">
        <w:rPr>
          <w:rFonts w:cstheme="minorHAnsi"/>
        </w:rPr>
        <w:t xml:space="preserve">. </w:t>
      </w:r>
      <w:r w:rsidR="003800B8">
        <w:rPr>
          <w:rFonts w:cstheme="minorHAnsi"/>
        </w:rPr>
        <w:t>Otherwise,</w:t>
      </w:r>
      <w:r w:rsidR="00271185">
        <w:rPr>
          <w:rFonts w:cstheme="minorHAnsi"/>
        </w:rPr>
        <w:t xml:space="preserve"> </w:t>
      </w:r>
      <w:r w:rsidR="008061AA">
        <w:rPr>
          <w:rFonts w:cstheme="minorHAnsi"/>
        </w:rPr>
        <w:t xml:space="preserve">only a </w:t>
      </w:r>
      <w:r w:rsidR="00271185">
        <w:rPr>
          <w:rFonts w:cstheme="minorHAnsi"/>
        </w:rPr>
        <w:t xml:space="preserve">final report </w:t>
      </w:r>
      <w:r w:rsidR="008061AA">
        <w:rPr>
          <w:rFonts w:cstheme="minorHAnsi"/>
        </w:rPr>
        <w:t>will</w:t>
      </w:r>
      <w:r w:rsidR="00271185">
        <w:rPr>
          <w:rFonts w:cstheme="minorHAnsi"/>
        </w:rPr>
        <w:t xml:space="preserve"> be provided.</w:t>
      </w:r>
    </w:p>
    <w:p w14:paraId="32D8E5EA" w14:textId="77777777" w:rsidR="00A21D74" w:rsidRPr="00F21FAA" w:rsidRDefault="00A21D74" w:rsidP="00BB08C3">
      <w:pPr>
        <w:pStyle w:val="ListParagraph"/>
        <w:rPr>
          <w:rFonts w:cstheme="minorHAnsi"/>
          <w:b/>
          <w:bCs/>
        </w:rPr>
      </w:pPr>
    </w:p>
    <w:p w14:paraId="60044C5A" w14:textId="77777777" w:rsidR="00B924CD" w:rsidRPr="00B924CD" w:rsidRDefault="00B924CD" w:rsidP="00DC2D38">
      <w:pPr>
        <w:pStyle w:val="ListParagraph"/>
        <w:rPr>
          <w:b/>
          <w:bCs/>
        </w:rPr>
      </w:pPr>
    </w:p>
    <w:p w14:paraId="14CAAE74" w14:textId="77777777" w:rsidR="008007BA" w:rsidRDefault="008007BA">
      <w:pPr>
        <w:rPr>
          <w:b/>
          <w:bCs/>
        </w:rPr>
      </w:pPr>
    </w:p>
    <w:p w14:paraId="35E805A1" w14:textId="77777777" w:rsidR="008007BA" w:rsidRDefault="008007BA">
      <w:pPr>
        <w:rPr>
          <w:b/>
          <w:bCs/>
        </w:rPr>
      </w:pPr>
    </w:p>
    <w:p w14:paraId="4CB25C02" w14:textId="77777777" w:rsidR="008007BA" w:rsidRDefault="008007BA">
      <w:pPr>
        <w:rPr>
          <w:b/>
          <w:bCs/>
        </w:rPr>
      </w:pPr>
    </w:p>
    <w:p w14:paraId="6E246398" w14:textId="77777777" w:rsidR="008007BA" w:rsidRDefault="008007BA">
      <w:pPr>
        <w:rPr>
          <w:b/>
          <w:bCs/>
        </w:rPr>
      </w:pPr>
    </w:p>
    <w:p w14:paraId="77F0ADC7" w14:textId="77777777" w:rsidR="008007BA" w:rsidRDefault="008007BA">
      <w:pPr>
        <w:rPr>
          <w:b/>
          <w:bCs/>
        </w:rPr>
      </w:pPr>
    </w:p>
    <w:p w14:paraId="7EC64578" w14:textId="050DA7F2" w:rsidR="00B924CD" w:rsidRDefault="00DF62B8">
      <w:pPr>
        <w:rPr>
          <w:b/>
          <w:bCs/>
        </w:rPr>
      </w:pPr>
      <w:r>
        <w:rPr>
          <w:b/>
          <w:bCs/>
        </w:rPr>
        <w:t xml:space="preserve">Specific </w:t>
      </w:r>
      <w:r w:rsidR="00B924CD">
        <w:rPr>
          <w:b/>
          <w:bCs/>
        </w:rPr>
        <w:t>Diagnostic Assessment: 10-12 sessions</w:t>
      </w:r>
    </w:p>
    <w:p w14:paraId="1D924A95" w14:textId="77777777" w:rsidR="00C32B82" w:rsidRDefault="00B924CD" w:rsidP="00B924CD">
      <w:pPr>
        <w:pStyle w:val="ListParagraph"/>
        <w:numPr>
          <w:ilvl w:val="0"/>
          <w:numId w:val="1"/>
        </w:numPr>
      </w:pPr>
      <w:r>
        <w:t xml:space="preserve">E.g. ADHD, ASD, Bi Polar, PTSD etc. </w:t>
      </w:r>
    </w:p>
    <w:p w14:paraId="673EB66B" w14:textId="74AADADC" w:rsidR="00204566" w:rsidRDefault="00B924CD" w:rsidP="00204566">
      <w:pPr>
        <w:pStyle w:val="ListParagraph"/>
        <w:numPr>
          <w:ilvl w:val="0"/>
          <w:numId w:val="1"/>
        </w:numPr>
      </w:pPr>
      <w:r>
        <w:t xml:space="preserve">Purpose: </w:t>
      </w:r>
      <w:r w:rsidR="00204566">
        <w:t>Assessment of specific mental health needs or symptomology to determine if a diagnosis is appropriate so the individual can get appropriate treatment and support (E.g. Community mental health, or through other pathways) this can support the individual to be able to maintain and enhance their wellbeing and job performance.</w:t>
      </w:r>
    </w:p>
    <w:p w14:paraId="2F22112A" w14:textId="77777777" w:rsidR="00204566" w:rsidRPr="00204566" w:rsidRDefault="00204566" w:rsidP="00204566">
      <w:pPr>
        <w:pStyle w:val="ListParagraph"/>
        <w:spacing w:after="0" w:line="240" w:lineRule="auto"/>
        <w:contextualSpacing w:val="0"/>
        <w:rPr>
          <w:rFonts w:eastAsia="Times New Roman" w:cstheme="minorHAnsi"/>
        </w:rPr>
      </w:pPr>
    </w:p>
    <w:p w14:paraId="4BD6A373" w14:textId="2CC5EC83" w:rsidR="00C32B82" w:rsidRPr="00C32B82" w:rsidRDefault="00204566" w:rsidP="00C32B82">
      <w:pPr>
        <w:pStyle w:val="ListParagraph"/>
        <w:numPr>
          <w:ilvl w:val="0"/>
          <w:numId w:val="1"/>
        </w:numPr>
        <w:spacing w:after="0" w:line="240" w:lineRule="auto"/>
        <w:contextualSpacing w:val="0"/>
        <w:rPr>
          <w:rFonts w:eastAsia="Times New Roman" w:cstheme="minorHAnsi"/>
        </w:rPr>
      </w:pPr>
      <w:r>
        <w:rPr>
          <w:rFonts w:eastAsia="Times New Roman" w:cstheme="minorHAnsi"/>
        </w:rPr>
        <w:t xml:space="preserve">The </w:t>
      </w:r>
      <w:r w:rsidR="00C32B82" w:rsidRPr="00F21FAA">
        <w:rPr>
          <w:rFonts w:eastAsia="Times New Roman" w:cstheme="minorHAnsi"/>
        </w:rPr>
        <w:t xml:space="preserve">assessment generally will </w:t>
      </w:r>
      <w:r w:rsidR="00C32B82">
        <w:rPr>
          <w:rFonts w:eastAsia="Times New Roman" w:cstheme="minorHAnsi"/>
        </w:rPr>
        <w:t xml:space="preserve">assess and contain </w:t>
      </w:r>
      <w:r w:rsidR="00C32B82" w:rsidRPr="00F21FAA">
        <w:rPr>
          <w:rFonts w:eastAsia="Times New Roman" w:cstheme="minorHAnsi"/>
        </w:rPr>
        <w:t xml:space="preserve">the following </w:t>
      </w:r>
      <w:r w:rsidRPr="00F21FAA">
        <w:rPr>
          <w:rFonts w:eastAsia="Times New Roman" w:cstheme="minorHAnsi"/>
        </w:rPr>
        <w:t>aspects:</w:t>
      </w:r>
      <w:r w:rsidR="00C32B82" w:rsidRPr="00F21FAA">
        <w:rPr>
          <w:rFonts w:eastAsia="Times New Roman" w:cstheme="minorHAnsi"/>
        </w:rPr>
        <w:t xml:space="preserve"> psychosocial past history, current </w:t>
      </w:r>
      <w:r w:rsidR="008007BA" w:rsidRPr="00F21FAA">
        <w:rPr>
          <w:rFonts w:eastAsia="Times New Roman" w:cstheme="minorHAnsi"/>
        </w:rPr>
        <w:t>history,</w:t>
      </w:r>
      <w:r w:rsidR="008007BA">
        <w:rPr>
          <w:rFonts w:eastAsia="Times New Roman" w:cstheme="minorHAnsi"/>
        </w:rPr>
        <w:t xml:space="preserve"> symptomology,</w:t>
      </w:r>
      <w:r w:rsidR="00C32B82" w:rsidRPr="00F21FAA">
        <w:rPr>
          <w:rFonts w:eastAsia="Times New Roman" w:cstheme="minorHAnsi"/>
        </w:rPr>
        <w:t xml:space="preserve"> mood, current risk, safety needs, strengths, coping skills, supports informal and formal, proposed counselling/psychological interventions or recommendations, some psychometric testing if appropriate, recom</w:t>
      </w:r>
      <w:r w:rsidR="00C32B82" w:rsidRPr="00C32B82">
        <w:rPr>
          <w:rFonts w:eastAsia="Times New Roman" w:cstheme="minorHAnsi"/>
        </w:rPr>
        <w:t>mendations for more support or referrals if applicable, and if applicable their safety risk to themselves and others.</w:t>
      </w:r>
    </w:p>
    <w:p w14:paraId="04495683" w14:textId="77777777" w:rsidR="00C32B82" w:rsidRPr="00F21FAA" w:rsidRDefault="00C32B82" w:rsidP="00C32B82">
      <w:pPr>
        <w:pStyle w:val="ListParagraph"/>
        <w:rPr>
          <w:rFonts w:cstheme="minorHAnsi"/>
        </w:rPr>
      </w:pPr>
    </w:p>
    <w:p w14:paraId="0C888A01" w14:textId="0DE3E5BF" w:rsidR="00C32B82" w:rsidRPr="00C32B82" w:rsidRDefault="00C32B82" w:rsidP="00C32B82">
      <w:pPr>
        <w:pStyle w:val="ListParagraph"/>
        <w:numPr>
          <w:ilvl w:val="0"/>
          <w:numId w:val="1"/>
        </w:numPr>
        <w:spacing w:after="0" w:line="240" w:lineRule="auto"/>
        <w:contextualSpacing w:val="0"/>
        <w:rPr>
          <w:rFonts w:eastAsia="Times New Roman" w:cstheme="minorHAnsi"/>
        </w:rPr>
      </w:pPr>
      <w:r w:rsidRPr="00982E53">
        <w:t xml:space="preserve">Disclaimer: This process may vary due to the individual and their unique situation. The information above will be assessed, however more or less time may be spent on different areas due to the individual’s current health and wellbeing state, </w:t>
      </w:r>
      <w:r>
        <w:t xml:space="preserve">previous </w:t>
      </w:r>
      <w:r w:rsidRPr="00982E53">
        <w:t>diagnosis</w:t>
      </w:r>
      <w:r>
        <w:t>(es)</w:t>
      </w:r>
      <w:r w:rsidRPr="00982E53">
        <w:t xml:space="preserve">, or needs and risk.  In general, 12 hours will be needed for this assessment. However, there may be more f2f hours needed, or less f2f hours needed and instead some information may be obtained using third party resourcing such as other healthcare professional’s notes and reports as applicable. </w:t>
      </w:r>
    </w:p>
    <w:p w14:paraId="3B673665" w14:textId="77777777" w:rsidR="00C32B82" w:rsidRPr="00C32B82" w:rsidRDefault="00C32B82" w:rsidP="00C32B82">
      <w:pPr>
        <w:pStyle w:val="ListParagraph"/>
        <w:rPr>
          <w:rFonts w:eastAsia="Times New Roman" w:cstheme="minorHAnsi"/>
        </w:rPr>
      </w:pPr>
    </w:p>
    <w:p w14:paraId="75F10C06" w14:textId="2C4D6C6D" w:rsidR="00C32B82" w:rsidRDefault="00C32B82" w:rsidP="00C32B82">
      <w:pPr>
        <w:pStyle w:val="ListParagraph"/>
        <w:numPr>
          <w:ilvl w:val="0"/>
          <w:numId w:val="1"/>
        </w:numPr>
        <w:spacing w:after="0" w:line="240" w:lineRule="auto"/>
        <w:contextualSpacing w:val="0"/>
        <w:rPr>
          <w:rFonts w:eastAsia="Times New Roman" w:cstheme="minorHAnsi"/>
        </w:rPr>
      </w:pPr>
      <w:r>
        <w:rPr>
          <w:rFonts w:eastAsia="Times New Roman" w:cstheme="minorHAnsi"/>
        </w:rPr>
        <w:t>There may be a recommendation from the psychologist regarding the need for further diagnostic time or another diagnosis due to comorbidity of mental health issues/needs or symptomology, or external factors.</w:t>
      </w:r>
    </w:p>
    <w:p w14:paraId="6D22F47E" w14:textId="77777777" w:rsidR="00C32B82" w:rsidRPr="009A25CC" w:rsidRDefault="00C32B82" w:rsidP="00C32B82">
      <w:pPr>
        <w:pStyle w:val="ListParagraph"/>
        <w:rPr>
          <w:rFonts w:eastAsia="Times New Roman" w:cstheme="minorHAnsi"/>
        </w:rPr>
      </w:pPr>
    </w:p>
    <w:p w14:paraId="75B8B2FA" w14:textId="702D2EAA" w:rsidR="008007BA" w:rsidRPr="008007BA" w:rsidRDefault="008007BA" w:rsidP="008007BA">
      <w:pPr>
        <w:pStyle w:val="ListParagraph"/>
        <w:numPr>
          <w:ilvl w:val="0"/>
          <w:numId w:val="1"/>
        </w:numPr>
        <w:rPr>
          <w:rFonts w:cstheme="minorHAnsi"/>
          <w:b/>
          <w:bCs/>
        </w:rPr>
      </w:pPr>
      <w:r w:rsidRPr="00F21FAA">
        <w:rPr>
          <w:rFonts w:cstheme="minorHAnsi"/>
        </w:rPr>
        <w:t>The assessment may require a support person to be present or interviewed for at least one session.</w:t>
      </w:r>
      <w:r>
        <w:rPr>
          <w:rFonts w:cstheme="minorHAnsi"/>
        </w:rPr>
        <w:t xml:space="preserve"> The psychologist will inform the client of this need. A support person can also attend to support the individual through the assessment.</w:t>
      </w:r>
    </w:p>
    <w:p w14:paraId="1B70F8C3" w14:textId="77777777" w:rsidR="008007BA" w:rsidRPr="008007BA" w:rsidRDefault="008007BA" w:rsidP="008007BA">
      <w:pPr>
        <w:pStyle w:val="ListParagraph"/>
        <w:rPr>
          <w:rFonts w:cstheme="minorHAnsi"/>
          <w:b/>
          <w:bCs/>
        </w:rPr>
      </w:pPr>
    </w:p>
    <w:p w14:paraId="6C51DBFA" w14:textId="77777777" w:rsidR="008007BA" w:rsidRPr="008007BA" w:rsidRDefault="008007BA" w:rsidP="008007BA">
      <w:pPr>
        <w:pStyle w:val="ListParagraph"/>
        <w:rPr>
          <w:rFonts w:cstheme="minorHAnsi"/>
          <w:b/>
          <w:bCs/>
        </w:rPr>
      </w:pPr>
    </w:p>
    <w:p w14:paraId="2F9A6B01" w14:textId="77777777" w:rsidR="00C32B82" w:rsidRPr="00F21FAA" w:rsidRDefault="00C32B82" w:rsidP="00C32B82">
      <w:pPr>
        <w:pStyle w:val="ListParagraph"/>
        <w:numPr>
          <w:ilvl w:val="0"/>
          <w:numId w:val="1"/>
        </w:numPr>
        <w:rPr>
          <w:rFonts w:cstheme="minorHAnsi"/>
          <w:b/>
          <w:bCs/>
        </w:rPr>
      </w:pPr>
      <w:r w:rsidRPr="00F21FAA">
        <w:rPr>
          <w:rFonts w:cstheme="minorHAnsi"/>
        </w:rPr>
        <w:t>Recommendations</w:t>
      </w:r>
      <w:r>
        <w:rPr>
          <w:rFonts w:cstheme="minorHAnsi"/>
        </w:rPr>
        <w:t xml:space="preserve"> may be provided</w:t>
      </w:r>
      <w:r w:rsidRPr="00F21FAA">
        <w:rPr>
          <w:rFonts w:cstheme="minorHAnsi"/>
        </w:rPr>
        <w:t xml:space="preserve"> for any safety planning, or referral</w:t>
      </w:r>
      <w:r>
        <w:rPr>
          <w:rFonts w:cstheme="minorHAnsi"/>
        </w:rPr>
        <w:t xml:space="preserve"> suggestions,</w:t>
      </w:r>
      <w:r w:rsidRPr="00F21FAA">
        <w:rPr>
          <w:rFonts w:cstheme="minorHAnsi"/>
        </w:rPr>
        <w:t xml:space="preserve"> or proposed interventions, </w:t>
      </w:r>
      <w:r>
        <w:rPr>
          <w:rFonts w:cstheme="minorHAnsi"/>
        </w:rPr>
        <w:t>or recommendations</w:t>
      </w:r>
      <w:r w:rsidRPr="00F21FAA">
        <w:rPr>
          <w:rFonts w:cstheme="minorHAnsi"/>
        </w:rPr>
        <w:t xml:space="preserve"> on risk of relapse if applicable.</w:t>
      </w:r>
    </w:p>
    <w:p w14:paraId="5AB99B73" w14:textId="2684445F" w:rsidR="00B924CD" w:rsidRDefault="00DF62B8" w:rsidP="00C32B82">
      <w:pPr>
        <w:ind w:left="360"/>
        <w:rPr>
          <w:b/>
          <w:bCs/>
        </w:rPr>
      </w:pPr>
      <w:r w:rsidRPr="00C32B82">
        <w:rPr>
          <w:b/>
          <w:bCs/>
        </w:rPr>
        <w:t>Generalised Diagnostic Assessment: 10 -12 sessions</w:t>
      </w:r>
    </w:p>
    <w:p w14:paraId="2B349C3E" w14:textId="5F5BD858" w:rsidR="00230066" w:rsidRDefault="00230066" w:rsidP="00C32B82">
      <w:pPr>
        <w:ind w:left="360"/>
        <w:rPr>
          <w:b/>
          <w:bCs/>
        </w:rPr>
      </w:pPr>
      <w:r>
        <w:rPr>
          <w:b/>
          <w:bCs/>
        </w:rPr>
        <w:t>When an individual presents with unique psychosocial or cognitive needs in the workplace and a diagnostic assessment might be indicated to support the individual and the organisation to positively accommodate those needs.</w:t>
      </w:r>
    </w:p>
    <w:p w14:paraId="3A926288" w14:textId="5E3926CF" w:rsidR="00204566" w:rsidRDefault="00204566" w:rsidP="00204566">
      <w:pPr>
        <w:pStyle w:val="ListParagraph"/>
        <w:numPr>
          <w:ilvl w:val="0"/>
          <w:numId w:val="1"/>
        </w:numPr>
      </w:pPr>
      <w:r>
        <w:t xml:space="preserve">Purpose: </w:t>
      </w:r>
      <w:r w:rsidR="008007BA">
        <w:t xml:space="preserve">An assessment </w:t>
      </w:r>
      <w:r>
        <w:t>to check for mental health needs or symptomology and provide a diagnosis if applicable and appropriate so the individual can get appropriate treatment and support (E.g. Community mental health, or through other pathways) this can support the individual to be able to maintain and enhance their wellbeing and job performance.</w:t>
      </w:r>
    </w:p>
    <w:p w14:paraId="3B6EF600" w14:textId="77777777" w:rsidR="00204566" w:rsidRPr="00C32B82" w:rsidRDefault="00204566" w:rsidP="00204566">
      <w:pPr>
        <w:pStyle w:val="ListParagraph"/>
      </w:pPr>
    </w:p>
    <w:p w14:paraId="0C8A51F3" w14:textId="64D80251" w:rsidR="00204566" w:rsidRPr="00C32B82" w:rsidRDefault="00204566" w:rsidP="00204566">
      <w:pPr>
        <w:pStyle w:val="ListParagraph"/>
        <w:numPr>
          <w:ilvl w:val="0"/>
          <w:numId w:val="1"/>
        </w:numPr>
        <w:spacing w:after="0" w:line="240" w:lineRule="auto"/>
        <w:contextualSpacing w:val="0"/>
        <w:rPr>
          <w:rFonts w:eastAsia="Times New Roman" w:cstheme="minorHAnsi"/>
        </w:rPr>
      </w:pPr>
      <w:r>
        <w:rPr>
          <w:rFonts w:eastAsia="Times New Roman" w:cstheme="minorHAnsi"/>
        </w:rPr>
        <w:t xml:space="preserve">The </w:t>
      </w:r>
      <w:r w:rsidRPr="00F21FAA">
        <w:rPr>
          <w:rFonts w:eastAsia="Times New Roman" w:cstheme="minorHAnsi"/>
        </w:rPr>
        <w:t xml:space="preserve">assessment generally will </w:t>
      </w:r>
      <w:r>
        <w:rPr>
          <w:rFonts w:eastAsia="Times New Roman" w:cstheme="minorHAnsi"/>
        </w:rPr>
        <w:t xml:space="preserve">assess and contain </w:t>
      </w:r>
      <w:r w:rsidRPr="00F21FAA">
        <w:rPr>
          <w:rFonts w:eastAsia="Times New Roman" w:cstheme="minorHAnsi"/>
        </w:rPr>
        <w:t xml:space="preserve">the following aspects; psychosocial past history, current history, mood, </w:t>
      </w:r>
      <w:r w:rsidR="008007BA">
        <w:rPr>
          <w:rFonts w:eastAsia="Times New Roman" w:cstheme="minorHAnsi"/>
        </w:rPr>
        <w:t>symptomology,</w:t>
      </w:r>
      <w:r w:rsidR="008007BA" w:rsidRPr="00F21FAA">
        <w:rPr>
          <w:rFonts w:eastAsia="Times New Roman" w:cstheme="minorHAnsi"/>
        </w:rPr>
        <w:t xml:space="preserve"> current</w:t>
      </w:r>
      <w:r w:rsidRPr="00F21FAA">
        <w:rPr>
          <w:rFonts w:eastAsia="Times New Roman" w:cstheme="minorHAnsi"/>
        </w:rPr>
        <w:t xml:space="preserve"> risk, safety needs, strengths, coping skills, supports informal and formal, proposed counselling/psychological interventions or recommendations, some psychometric testing if appropriate, recom</w:t>
      </w:r>
      <w:r w:rsidRPr="00C32B82">
        <w:rPr>
          <w:rFonts w:eastAsia="Times New Roman" w:cstheme="minorHAnsi"/>
        </w:rPr>
        <w:t>mendations for more support or referrals if applicable, and if applicable their safety risk to themselves and others.</w:t>
      </w:r>
    </w:p>
    <w:p w14:paraId="31769000" w14:textId="77777777" w:rsidR="00204566" w:rsidRPr="00F21FAA" w:rsidRDefault="00204566" w:rsidP="00204566">
      <w:pPr>
        <w:pStyle w:val="ListParagraph"/>
        <w:rPr>
          <w:rFonts w:cstheme="minorHAnsi"/>
        </w:rPr>
      </w:pPr>
    </w:p>
    <w:p w14:paraId="2C7F16BC" w14:textId="77777777" w:rsidR="00204566" w:rsidRPr="00C32B82" w:rsidRDefault="00204566" w:rsidP="00204566">
      <w:pPr>
        <w:pStyle w:val="ListParagraph"/>
        <w:numPr>
          <w:ilvl w:val="0"/>
          <w:numId w:val="1"/>
        </w:numPr>
        <w:spacing w:after="0" w:line="240" w:lineRule="auto"/>
        <w:contextualSpacing w:val="0"/>
        <w:rPr>
          <w:rFonts w:eastAsia="Times New Roman" w:cstheme="minorHAnsi"/>
        </w:rPr>
      </w:pPr>
      <w:r w:rsidRPr="00982E53">
        <w:t xml:space="preserve">Disclaimer: This process may vary due to the individual and their unique situation. The information above will be assessed, however more or less time may be spent on different areas due to the individual’s current health and wellbeing state, </w:t>
      </w:r>
      <w:r>
        <w:t xml:space="preserve">previous </w:t>
      </w:r>
      <w:r w:rsidRPr="00982E53">
        <w:t>diagnosis</w:t>
      </w:r>
      <w:r>
        <w:t>(es)</w:t>
      </w:r>
      <w:r w:rsidRPr="00982E53">
        <w:t xml:space="preserve">, or needs and risk.  In general, 12 hours will be needed for this assessment. However, there may be more f2f hours needed, or less f2f hours needed and instead some information may be obtained using third party resourcing such as other healthcare professional’s notes and reports as applicable. </w:t>
      </w:r>
    </w:p>
    <w:p w14:paraId="2297EFC2" w14:textId="77777777" w:rsidR="00204566" w:rsidRPr="00C32B82" w:rsidRDefault="00204566" w:rsidP="00204566">
      <w:pPr>
        <w:pStyle w:val="ListParagraph"/>
        <w:rPr>
          <w:rFonts w:eastAsia="Times New Roman" w:cstheme="minorHAnsi"/>
        </w:rPr>
      </w:pPr>
    </w:p>
    <w:p w14:paraId="39D5A790" w14:textId="77777777" w:rsidR="00204566" w:rsidRDefault="00204566" w:rsidP="00204566">
      <w:pPr>
        <w:pStyle w:val="ListParagraph"/>
        <w:numPr>
          <w:ilvl w:val="0"/>
          <w:numId w:val="1"/>
        </w:numPr>
        <w:spacing w:after="0" w:line="240" w:lineRule="auto"/>
        <w:contextualSpacing w:val="0"/>
        <w:rPr>
          <w:rFonts w:eastAsia="Times New Roman" w:cstheme="minorHAnsi"/>
        </w:rPr>
      </w:pPr>
      <w:r>
        <w:rPr>
          <w:rFonts w:eastAsia="Times New Roman" w:cstheme="minorHAnsi"/>
        </w:rPr>
        <w:t>There may be a recommendation from the psychologist regarding the need for further diagnostic time or another diagnosis due to comorbidity of mental health issues/needs or symptomology, or external factors.</w:t>
      </w:r>
    </w:p>
    <w:p w14:paraId="2C33BFBE" w14:textId="77777777" w:rsidR="00204566" w:rsidRPr="00204566" w:rsidRDefault="00204566" w:rsidP="00204566">
      <w:pPr>
        <w:pStyle w:val="ListParagraph"/>
        <w:rPr>
          <w:rFonts w:eastAsia="Times New Roman" w:cstheme="minorHAnsi"/>
        </w:rPr>
      </w:pPr>
    </w:p>
    <w:p w14:paraId="548A2118" w14:textId="107077E1" w:rsidR="00204566" w:rsidRDefault="00204566" w:rsidP="00204566">
      <w:pPr>
        <w:pStyle w:val="ListParagraph"/>
        <w:numPr>
          <w:ilvl w:val="0"/>
          <w:numId w:val="1"/>
        </w:numPr>
      </w:pPr>
      <w:r w:rsidRPr="000C776F">
        <w:t>The diagnosis is for a general assessment for mental health, the assessment</w:t>
      </w:r>
      <w:r>
        <w:t xml:space="preserve"> will not b</w:t>
      </w:r>
      <w:r w:rsidRPr="000C776F">
        <w:t xml:space="preserve">e able to diagnosis for all suspected conditions.  </w:t>
      </w:r>
    </w:p>
    <w:p w14:paraId="7709D86C" w14:textId="77777777" w:rsidR="00204566" w:rsidRDefault="00204566" w:rsidP="00204566">
      <w:pPr>
        <w:pStyle w:val="ListParagraph"/>
      </w:pPr>
    </w:p>
    <w:p w14:paraId="4EC6921F" w14:textId="77777777" w:rsidR="008007BA" w:rsidRPr="008007BA" w:rsidRDefault="008007BA" w:rsidP="008007BA">
      <w:pPr>
        <w:pStyle w:val="ListParagraph"/>
        <w:numPr>
          <w:ilvl w:val="0"/>
          <w:numId w:val="1"/>
        </w:numPr>
        <w:rPr>
          <w:rFonts w:cstheme="minorHAnsi"/>
          <w:b/>
          <w:bCs/>
        </w:rPr>
      </w:pPr>
      <w:r w:rsidRPr="00F21FAA">
        <w:rPr>
          <w:rFonts w:cstheme="minorHAnsi"/>
        </w:rPr>
        <w:t>The assessment may require a support person to be present or interviewed for at least one session.</w:t>
      </w:r>
      <w:r>
        <w:rPr>
          <w:rFonts w:cstheme="minorHAnsi"/>
        </w:rPr>
        <w:t xml:space="preserve"> The psychologist will inform the client of this need. A support person can also attend to support the individual through the assessment.</w:t>
      </w:r>
    </w:p>
    <w:p w14:paraId="123C7A52" w14:textId="77777777" w:rsidR="008007BA" w:rsidRPr="008007BA" w:rsidRDefault="008007BA" w:rsidP="008007BA">
      <w:pPr>
        <w:pStyle w:val="ListParagraph"/>
        <w:rPr>
          <w:rFonts w:cstheme="minorHAnsi"/>
          <w:b/>
          <w:bCs/>
        </w:rPr>
      </w:pPr>
    </w:p>
    <w:p w14:paraId="6EAA3191" w14:textId="77777777" w:rsidR="008007BA" w:rsidRPr="008007BA" w:rsidRDefault="008007BA" w:rsidP="008007BA">
      <w:pPr>
        <w:pStyle w:val="ListParagraph"/>
        <w:rPr>
          <w:rFonts w:cstheme="minorHAnsi"/>
          <w:b/>
          <w:bCs/>
        </w:rPr>
      </w:pPr>
    </w:p>
    <w:p w14:paraId="14A54586" w14:textId="0FDC5DF1" w:rsidR="00DF62B8" w:rsidRPr="00204566" w:rsidRDefault="00204566" w:rsidP="00204566">
      <w:pPr>
        <w:pStyle w:val="ListParagraph"/>
        <w:numPr>
          <w:ilvl w:val="0"/>
          <w:numId w:val="1"/>
        </w:numPr>
        <w:rPr>
          <w:rFonts w:cstheme="minorHAnsi"/>
          <w:b/>
          <w:bCs/>
        </w:rPr>
      </w:pPr>
      <w:r w:rsidRPr="00F21FAA">
        <w:rPr>
          <w:rFonts w:cstheme="minorHAnsi"/>
        </w:rPr>
        <w:t>Recommendations</w:t>
      </w:r>
      <w:r>
        <w:rPr>
          <w:rFonts w:cstheme="minorHAnsi"/>
        </w:rPr>
        <w:t xml:space="preserve"> may be provided</w:t>
      </w:r>
      <w:r w:rsidRPr="00F21FAA">
        <w:rPr>
          <w:rFonts w:cstheme="minorHAnsi"/>
        </w:rPr>
        <w:t xml:space="preserve"> for any safety planning, or referral</w:t>
      </w:r>
      <w:r>
        <w:rPr>
          <w:rFonts w:cstheme="minorHAnsi"/>
        </w:rPr>
        <w:t xml:space="preserve"> suggestions,</w:t>
      </w:r>
      <w:r w:rsidRPr="00F21FAA">
        <w:rPr>
          <w:rFonts w:cstheme="minorHAnsi"/>
        </w:rPr>
        <w:t xml:space="preserve"> or proposed interventions, </w:t>
      </w:r>
      <w:r>
        <w:rPr>
          <w:rFonts w:cstheme="minorHAnsi"/>
        </w:rPr>
        <w:t>or recommendations</w:t>
      </w:r>
      <w:r w:rsidRPr="00F21FAA">
        <w:rPr>
          <w:rFonts w:cstheme="minorHAnsi"/>
        </w:rPr>
        <w:t xml:space="preserve"> on risk of relapse if applicable.</w:t>
      </w:r>
      <w:r w:rsidR="000C776F" w:rsidRPr="000C776F">
        <w:t xml:space="preserve"> </w:t>
      </w:r>
    </w:p>
    <w:sectPr w:rsidR="00DF62B8" w:rsidRPr="00204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652E"/>
    <w:multiLevelType w:val="multilevel"/>
    <w:tmpl w:val="D0561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14F46"/>
    <w:multiLevelType w:val="hybridMultilevel"/>
    <w:tmpl w:val="06346B76"/>
    <w:lvl w:ilvl="0" w:tplc="0D3AED1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FBB009C"/>
    <w:multiLevelType w:val="hybridMultilevel"/>
    <w:tmpl w:val="0FA8198E"/>
    <w:lvl w:ilvl="0" w:tplc="4D02CDA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82352493">
    <w:abstractNumId w:val="2"/>
  </w:num>
  <w:num w:numId="2" w16cid:durableId="1438018527">
    <w:abstractNumId w:val="1"/>
  </w:num>
  <w:num w:numId="3" w16cid:durableId="109513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CD"/>
    <w:rsid w:val="0001791B"/>
    <w:rsid w:val="00040D8C"/>
    <w:rsid w:val="00082768"/>
    <w:rsid w:val="000B2B98"/>
    <w:rsid w:val="000B3C5A"/>
    <w:rsid w:val="000C35B1"/>
    <w:rsid w:val="000C776F"/>
    <w:rsid w:val="001D5C01"/>
    <w:rsid w:val="00204566"/>
    <w:rsid w:val="0020777D"/>
    <w:rsid w:val="002258DF"/>
    <w:rsid w:val="00230066"/>
    <w:rsid w:val="00271185"/>
    <w:rsid w:val="00284B3D"/>
    <w:rsid w:val="002D655E"/>
    <w:rsid w:val="002E28B2"/>
    <w:rsid w:val="0033418A"/>
    <w:rsid w:val="00377106"/>
    <w:rsid w:val="003800B8"/>
    <w:rsid w:val="004862DC"/>
    <w:rsid w:val="004912C7"/>
    <w:rsid w:val="00567A1B"/>
    <w:rsid w:val="006255AE"/>
    <w:rsid w:val="0065537B"/>
    <w:rsid w:val="006C0880"/>
    <w:rsid w:val="007605C7"/>
    <w:rsid w:val="007800E3"/>
    <w:rsid w:val="00785B50"/>
    <w:rsid w:val="007B3B27"/>
    <w:rsid w:val="007D5143"/>
    <w:rsid w:val="008007BA"/>
    <w:rsid w:val="008061AA"/>
    <w:rsid w:val="008B2A91"/>
    <w:rsid w:val="00942442"/>
    <w:rsid w:val="009606F7"/>
    <w:rsid w:val="00982E53"/>
    <w:rsid w:val="009841D7"/>
    <w:rsid w:val="009A25CC"/>
    <w:rsid w:val="00A21D74"/>
    <w:rsid w:val="00AA7B38"/>
    <w:rsid w:val="00B038B8"/>
    <w:rsid w:val="00B54022"/>
    <w:rsid w:val="00B924CD"/>
    <w:rsid w:val="00BB08C3"/>
    <w:rsid w:val="00BD58D0"/>
    <w:rsid w:val="00BE32AA"/>
    <w:rsid w:val="00BF5302"/>
    <w:rsid w:val="00C32B82"/>
    <w:rsid w:val="00C4713C"/>
    <w:rsid w:val="00C95ED0"/>
    <w:rsid w:val="00CC2607"/>
    <w:rsid w:val="00D0028D"/>
    <w:rsid w:val="00D033A0"/>
    <w:rsid w:val="00DA1FAA"/>
    <w:rsid w:val="00DC2D38"/>
    <w:rsid w:val="00DF62B8"/>
    <w:rsid w:val="00E77586"/>
    <w:rsid w:val="00ED5EE1"/>
    <w:rsid w:val="00F21FAA"/>
    <w:rsid w:val="00FE27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AC84"/>
  <w15:chartTrackingRefBased/>
  <w15:docId w15:val="{5281DAE9-6D29-4A2A-8946-3685ACAE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04917">
      <w:bodyDiv w:val="1"/>
      <w:marLeft w:val="0"/>
      <w:marRight w:val="0"/>
      <w:marTop w:val="0"/>
      <w:marBottom w:val="0"/>
      <w:divBdr>
        <w:top w:val="none" w:sz="0" w:space="0" w:color="auto"/>
        <w:left w:val="none" w:sz="0" w:space="0" w:color="auto"/>
        <w:bottom w:val="none" w:sz="0" w:space="0" w:color="auto"/>
        <w:right w:val="none" w:sz="0" w:space="0" w:color="auto"/>
      </w:divBdr>
    </w:div>
    <w:div w:id="140938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02797C59B384BA5825BD7F91C8FA6" ma:contentTypeVersion="12" ma:contentTypeDescription="Create a new document." ma:contentTypeScope="" ma:versionID="3946b9965bb5c730fa92e21e2786a684">
  <xsd:schema xmlns:xsd="http://www.w3.org/2001/XMLSchema" xmlns:xs="http://www.w3.org/2001/XMLSchema" xmlns:p="http://schemas.microsoft.com/office/2006/metadata/properties" xmlns:ns2="7e670929-1bdc-480c-8510-e43a2a862a6e" xmlns:ns3="e1750f8f-64a8-40e8-9e0c-21710cc1a7bb" targetNamespace="http://schemas.microsoft.com/office/2006/metadata/properties" ma:root="true" ma:fieldsID="e2857fa8c1e72f360655e0ed9e7080cc" ns2:_="" ns3:_="">
    <xsd:import namespace="7e670929-1bdc-480c-8510-e43a2a862a6e"/>
    <xsd:import namespace="e1750f8f-64a8-40e8-9e0c-21710cc1a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70929-1bdc-480c-8510-e43a2a862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5ffac1-8165-4db6-9493-60a644c23da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50f8f-64a8-40e8-9e0c-21710cc1a7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11f076-dabd-4b24-a4f0-d7cb73fdf168}" ma:internalName="TaxCatchAll" ma:showField="CatchAllData" ma:web="e1750f8f-64a8-40e8-9e0c-21710cc1a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670929-1bdc-480c-8510-e43a2a862a6e">
      <Terms xmlns="http://schemas.microsoft.com/office/infopath/2007/PartnerControls"/>
    </lcf76f155ced4ddcb4097134ff3c332f>
    <TaxCatchAll xmlns="e1750f8f-64a8-40e8-9e0c-21710cc1a7bb" xsi:nil="true"/>
  </documentManagement>
</p:properties>
</file>

<file path=customXml/itemProps1.xml><?xml version="1.0" encoding="utf-8"?>
<ds:datastoreItem xmlns:ds="http://schemas.openxmlformats.org/officeDocument/2006/customXml" ds:itemID="{854B4142-9004-4B25-8EFA-1064A2A292A4}">
  <ds:schemaRefs>
    <ds:schemaRef ds:uri="http://schemas.microsoft.com/sharepoint/v3/contenttype/forms"/>
  </ds:schemaRefs>
</ds:datastoreItem>
</file>

<file path=customXml/itemProps2.xml><?xml version="1.0" encoding="utf-8"?>
<ds:datastoreItem xmlns:ds="http://schemas.openxmlformats.org/officeDocument/2006/customXml" ds:itemID="{06CE633B-8AAF-41D3-BCF5-B45BEBCC4267}"/>
</file>

<file path=customXml/itemProps3.xml><?xml version="1.0" encoding="utf-8"?>
<ds:datastoreItem xmlns:ds="http://schemas.openxmlformats.org/officeDocument/2006/customXml" ds:itemID="{EBE1A6E5-7462-468B-89C3-A80D1B94B577}">
  <ds:schemaRefs>
    <ds:schemaRef ds:uri="http://schemas.microsoft.com/office/2006/metadata/properties"/>
    <ds:schemaRef ds:uri="http://schemas.microsoft.com/office/infopath/2007/PartnerControls"/>
    <ds:schemaRef ds:uri="25d50c5d-ef9a-4a9f-ac1a-1c48c93af308"/>
    <ds:schemaRef ds:uri="56af50b6-be63-4a81-9aa7-fda61d63e5f9"/>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1079</Words>
  <Characters>6155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Ashton</dc:creator>
  <cp:keywords/>
  <dc:description/>
  <cp:lastModifiedBy>Sam Ashton</cp:lastModifiedBy>
  <cp:revision>13</cp:revision>
  <dcterms:created xsi:type="dcterms:W3CDTF">2024-03-18T17:36:00Z</dcterms:created>
  <dcterms:modified xsi:type="dcterms:W3CDTF">2024-11-11T20:44:00Z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0x010100CB702797C59B384BA5825BD7F91C8FA6</vt:lpwstr>
  </property>
</Properties>
</file>